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9"/>
          <w:sz w:val="32"/>
        </w:rPr>
        <w:t>Fiche d'evaluation reconstituee - BTS Prothesiste dentaire</w:t>
      </w:r>
    </w:p>
    <w:p>
      <w:pPr>
        <w:jc w:val="center"/>
      </w:pPr>
      <w:r>
        <w:rPr>
          <w:i/>
          <w:sz w:val="21"/>
        </w:rPr>
        <w:t>Support evalue : Rapport de stage | Modalite : CCF</w:t>
      </w:r>
    </w:p>
    <w:p>
      <w:pPr>
        <w:jc w:val="center"/>
      </w:pPr>
      <w:r>
        <w:rPr>
          <w:b/>
          <w:color w:val="4F81BD"/>
        </w:rPr>
        <w:t>Fiche reconstituee a partir de criteres officiels</w:t>
      </w:r>
    </w:p>
    <w:p>
      <w:pPr>
        <w:spacing w:after="120"/>
      </w:pPr>
      <w:r>
        <w:rPr>
          <w:i/>
        </w:rPr>
        <w:t>Cette fiche est une reconstitution de travail a partir des sources publiques reperees au 28/04/2026. Elle ne remplace pas un formulaire national opposable lorsqu'une grille officielle complete existe par ailleurs.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t>BTS Prothesiste dentaire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Modalite</w:t>
            </w:r>
          </w:p>
        </w:tc>
        <w:tc>
          <w:tcPr>
            <w:tcW w:type="dxa" w:w="6009"/>
            <w:vAlign w:val="center"/>
          </w:tcPr>
          <w:p>
            <w:r>
              <w:t>CCF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t>Sans option specifiee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Statut documentaire</w:t>
            </w:r>
          </w:p>
        </w:tc>
        <w:tc>
          <w:tcPr>
            <w:tcW w:type="dxa" w:w="6009"/>
            <w:vAlign w:val="center"/>
          </w:tcPr>
          <w:p>
            <w:r>
              <w:t>CCF confirme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t>Rapport de stage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Epreuve</w:t>
            </w:r>
          </w:p>
        </w:tc>
        <w:tc>
          <w:tcPr>
            <w:tcW w:type="dxa" w:w="6009"/>
            <w:vAlign w:val="center"/>
          </w:tcPr>
          <w:p>
            <w:r>
              <w:t>E6 Projet professionnel et soutenance de rapport de stage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Voies / modalites</w:t>
            </w:r>
          </w:p>
        </w:tc>
        <w:tc>
          <w:tcPr>
            <w:tcW w:type="dxa" w:w="4535"/>
            <w:vAlign w:val="center"/>
          </w:tcPr>
          <w:p>
            <w:r>
              <w:t>Formation professionnelle continue dans les etablissements publics habilites a pratiquer le CCF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Niveau de reconstitution</w:t>
            </w:r>
          </w:p>
        </w:tc>
        <w:tc>
          <w:tcPr>
            <w:tcW w:type="dxa" w:w="6009"/>
            <w:vAlign w:val="center"/>
          </w:tcPr>
          <w:p>
            <w:r>
              <w:t>Fiche reconstituee a partir de criteres officiels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Sources modele</w:t>
            </w:r>
          </w:p>
        </w:tc>
        <w:tc>
          <w:tcPr>
            <w:tcW w:type="dxa" w:w="4535"/>
            <w:vAlign w:val="center"/>
          </w:tcPr>
          <w:p>
            <w:r>
              <w:t>Le projet professionnel et la soutenance de rapport sont publics dans le BO ; pas de grille detaillee distincte retrouvee.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Document jury</w:t>
            </w:r>
          </w:p>
        </w:tc>
        <w:tc>
          <w:tcPr>
            <w:tcW w:type="dxa" w:w="6009"/>
            <w:vAlign w:val="center"/>
          </w:tcPr>
          <w:p>
            <w:r>
              <w:t>Non retrouve</w:t>
            </w:r>
          </w:p>
        </w:tc>
      </w:tr>
    </w:tbl>
    <w:p/>
    <w:p>
      <w:r>
        <w:rPr>
          <w:b/>
        </w:rPr>
        <w:t>Echelle de positionnement conseillee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t>Non observable / non acquis</w:t>
            </w:r>
          </w:p>
        </w:tc>
        <w:tc>
          <w:tcPr>
            <w:tcW w:type="dxa" w:w="3563"/>
          </w:tcPr>
          <w:p>
            <w:r>
              <w:t>Partiellement acquis</w:t>
            </w:r>
          </w:p>
        </w:tc>
        <w:tc>
          <w:tcPr>
            <w:tcW w:type="dxa" w:w="3563"/>
          </w:tcPr>
          <w:p>
            <w:r>
              <w:t>Acquis</w:t>
            </w:r>
          </w:p>
        </w:tc>
        <w:tc>
          <w:tcPr>
            <w:tcW w:type="dxa" w:w="3563"/>
          </w:tcPr>
          <w:p>
            <w:r>
              <w:t>Tres bien acquis</w:t>
            </w:r>
          </w:p>
        </w:tc>
      </w:tr>
    </w:tbl>
    <w:p/>
    <w:p>
      <w:r>
        <w:rPr>
          <w:b/>
        </w:rPr>
        <w:t>Grille d'evaluation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Critere evalue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Qualite du projet professionnel et du rapport de stage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Support lisible, structure, coherent avec l'epreuve et directement exploitable pour l'evaluation.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maitrise technique des realisations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techniques, outils et methodes mobilises sont expliques et justifies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analyse d'un cas ou d'un processus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choix, contraintes, resultats et eventuels ecarts sont analyses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rigueur de methode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Elements observables explicitables dans le support ecrit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qualite des justifications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exigences de qualite, securite, reglementation et tracabilite sont prises en compte.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capacite a presenter clairement sa demarche et a prendre du recul sur sa pratique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choix, contraintes, resultats et eventuels ecarts sont analyses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Évaluation des compétences A1, B3, E2, E5, E6, E7, E10, E11, E14 du référentiel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Elements observables explicitables dans le support ecrit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Capacité à présenter sa démarche et prendre du recul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choix, contraintes, resultats et eventuels ecarts sont analyses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</w:tbl>
    <w:p/>
    <w:p>
      <w:r>
        <w:rPr>
          <w:b/>
        </w:rPr>
        <w:t>Appreciation synthetique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</w:rPr>
              <w:t>Points forts observes</w:t>
            </w:r>
          </w:p>
        </w:tc>
        <w:tc>
          <w:tcPr>
            <w:tcW w:type="dxa" w:w="10658"/>
          </w:tcPr>
          <w:p>
            <w:r/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Axes de progression / vigilance</w:t>
            </w:r>
          </w:p>
        </w:tc>
        <w:tc>
          <w:tcPr>
            <w:tcW w:type="dxa" w:w="10658"/>
          </w:tcPr>
          <w:p>
            <w:r/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Decision / note / positionnement local</w:t>
            </w:r>
          </w:p>
        </w:tc>
        <w:tc>
          <w:tcPr>
            <w:tcW w:type="dxa" w:w="10658"/>
          </w:tcPr>
          <w:p>
            <w:r/>
          </w:p>
        </w:tc>
      </w:tr>
    </w:tbl>
    <w:p/>
    <w:p>
      <w:r>
        <w:rPr>
          <w:b/>
        </w:rPr>
        <w:t>Fondement et sources de reconstitution</w:t>
      </w:r>
    </w:p>
    <w:p>
      <w:r>
        <w:t>Croisement entre l'epreuve E6, le projet professionnel et la soutenance du rapport de stage.</w:t>
      </w:r>
    </w:p>
    <w:p>
      <w:r>
        <w:t>L'épreuve E6 vise à évaluer des compétences spécifiques du référentiel. Bien qu'une grille publique directe ne soit pas fournie, les objectifs de l'épreuve et les compétences associées permettent de reconstituer les critères.</w:t>
      </w:r>
    </w:p>
    <w:p>
      <w:r>
        <w:t>La grille d'évaluation publique directe n'a pas été trouvée pour cette épreuve. Les critères sont reconstitués à partir des objectifs de l'épreuve et des compétences du référentiel.</w:t>
      </w:r>
    </w:p>
    <w:p>
      <w:r>
        <w:rPr>
          <w:sz w:val="17"/>
        </w:rPr>
        <w:t>Referentiel : https://www.education.gouv.fr/bo/12/Hebdo34/ESRS1202466A.htm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